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9" w:rsidRPr="00F9250F" w:rsidRDefault="00B20CD9" w:rsidP="00B20CD9">
      <w:pPr>
        <w:pStyle w:val="3"/>
        <w:spacing w:before="0" w:line="240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  <w:lang w:eastAsia="ru-RU"/>
        </w:rPr>
      </w:pPr>
      <w:bookmarkStart w:id="0" w:name="_Toc22137395"/>
      <w:bookmarkStart w:id="1" w:name="_Toc39051386"/>
      <w:bookmarkStart w:id="2" w:name="_GoBack"/>
      <w:bookmarkEnd w:id="2"/>
      <w:r w:rsidRPr="00F9250F">
        <w:rPr>
          <w:rFonts w:ascii="Tahoma" w:eastAsia="Times New Roman" w:hAnsi="Tahoma" w:cs="Tahoma"/>
          <w:b/>
          <w:bCs/>
          <w:color w:val="auto"/>
          <w:sz w:val="22"/>
          <w:szCs w:val="22"/>
          <w:lang w:eastAsia="ru-RU"/>
        </w:rPr>
        <w:t>Форма Анкеты на получение ипотечного кредита (займа)</w:t>
      </w:r>
      <w:bookmarkEnd w:id="0"/>
      <w:bookmarkEnd w:id="1"/>
    </w:p>
    <w:p w:rsidR="00B20CD9" w:rsidRPr="00F9250F" w:rsidRDefault="00B20CD9" w:rsidP="00B20CD9">
      <w:pPr>
        <w:tabs>
          <w:tab w:val="left" w:pos="298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C74A720" wp14:editId="223C70FD">
            <wp:simplePos x="0" y="0"/>
            <wp:positionH relativeFrom="column">
              <wp:posOffset>62820</wp:posOffset>
            </wp:positionH>
            <wp:positionV relativeFrom="paragraph">
              <wp:posOffset>116042</wp:posOffset>
            </wp:positionV>
            <wp:extent cx="1743075" cy="665480"/>
            <wp:effectExtent l="0" t="0" r="9525" b="127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CD9" w:rsidRPr="00F9250F" w:rsidRDefault="00B20CD9" w:rsidP="00B20CD9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20CD9" w:rsidRPr="00F9250F" w:rsidRDefault="00B20CD9" w:rsidP="00B20CD9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:rsidR="00B20CD9" w:rsidRPr="00F9250F" w:rsidRDefault="00B20CD9" w:rsidP="00B20CD9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B20CD9" w:rsidRPr="00F9250F" w:rsidRDefault="00B20CD9" w:rsidP="00B20CD9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color w:val="auto"/>
          <w:sz w:val="18"/>
          <w:szCs w:val="18"/>
        </w:rPr>
      </w:r>
      <w:r w:rsidR="008B3AC7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Увеличить срок</w:t>
      </w:r>
      <w:proofErr w:type="gramStart"/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color w:val="auto"/>
          <w:sz w:val="18"/>
          <w:szCs w:val="18"/>
        </w:rPr>
      </w:r>
      <w:r w:rsidR="008B3AC7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У</w:t>
      </w:r>
      <w:proofErr w:type="gramEnd"/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меньшить сумму кредита. Планируется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color w:val="auto"/>
          <w:sz w:val="18"/>
          <w:szCs w:val="18"/>
        </w:rPr>
      </w:r>
      <w:r w:rsidR="008B3AC7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</w:t>
      </w:r>
      <w:proofErr w:type="gramStart"/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color w:val="auto"/>
          <w:sz w:val="18"/>
          <w:szCs w:val="18"/>
        </w:rPr>
      </w:r>
      <w:r w:rsidR="008B3AC7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</w:t>
      </w:r>
      <w:proofErr w:type="gramEnd"/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ет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B20CD9" w:rsidRPr="00F9250F" w:rsidTr="00120C4A">
        <w:tc>
          <w:tcPr>
            <w:tcW w:w="4536" w:type="dxa"/>
          </w:tcPr>
          <w:p w:rsidR="00B20CD9" w:rsidRPr="00F9250F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31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:rsidR="00B20CD9" w:rsidRPr="00F9250F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B20CD9" w:rsidRPr="00F9250F" w:rsidTr="00120C4A">
        <w:tc>
          <w:tcPr>
            <w:tcW w:w="4536" w:type="dxa"/>
          </w:tcPr>
          <w:p w:rsidR="00B20CD9" w:rsidRPr="00F9250F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:rsidR="00B20CD9" w:rsidRPr="00F9250F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</w:p>
        </w:tc>
      </w:tr>
      <w:tr w:rsidR="00B20CD9" w:rsidRPr="00F9250F" w:rsidTr="00120C4A">
        <w:tc>
          <w:tcPr>
            <w:tcW w:w="4536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2D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B20CD9" w:rsidRPr="00F9250F" w:rsidTr="00120C4A">
        <w:tc>
          <w:tcPr>
            <w:tcW w:w="4536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8B3AC7">
              <w:rPr>
                <w:rFonts w:ascii="Tahoma" w:hAnsi="Tahoma"/>
                <w:sz w:val="18"/>
              </w:rPr>
            </w:r>
            <w:r w:rsidR="008B3AC7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B20CD9" w:rsidRPr="00F9250F" w:rsidTr="00120C4A">
        <w:tc>
          <w:tcPr>
            <w:tcW w:w="4536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B20CD9" w:rsidRPr="00F9250F" w:rsidTr="00120C4A">
        <w:tc>
          <w:tcPr>
            <w:tcW w:w="4536" w:type="dxa"/>
          </w:tcPr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:rsidR="00B20CD9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Иной (при наличии) ___________________</w:t>
            </w:r>
          </w:p>
          <w:p w:rsidR="00B20CD9" w:rsidRPr="00D9062D" w:rsidRDefault="00B20CD9" w:rsidP="00120C4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</w:p>
        </w:tc>
      </w:tr>
    </w:tbl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9"/>
        <w:gridCol w:w="993"/>
        <w:gridCol w:w="992"/>
        <w:gridCol w:w="813"/>
        <w:gridCol w:w="886"/>
      </w:tblGrid>
      <w:tr w:rsidR="00B20CD9" w:rsidRPr="00F9250F" w:rsidTr="00120C4A">
        <w:trPr>
          <w:trHeight w:val="213"/>
        </w:trPr>
        <w:tc>
          <w:tcPr>
            <w:tcW w:w="4116" w:type="dxa"/>
            <w:vMerge w:val="restart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:rsidR="00B20CD9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B20CD9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B20CD9" w:rsidRDefault="00B20CD9" w:rsidP="00120C4A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B20CD9" w:rsidRDefault="00B20CD9" w:rsidP="00120C4A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:rsidR="00B20CD9" w:rsidRDefault="00B20CD9" w:rsidP="00120C4A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sz w:val="18"/>
                <w:szCs w:val="18"/>
              </w:rPr>
            </w:r>
            <w:r w:rsidR="008B3AC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Иная (при наличии) ___________________</w:t>
            </w:r>
          </w:p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_______________________________________ </w:t>
            </w:r>
          </w:p>
        </w:tc>
        <w:tc>
          <w:tcPr>
            <w:tcW w:w="5243" w:type="dxa"/>
            <w:gridSpan w:val="5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B20CD9" w:rsidRPr="00F9250F" w:rsidTr="00120C4A">
        <w:trPr>
          <w:trHeight w:val="248"/>
        </w:trPr>
        <w:tc>
          <w:tcPr>
            <w:tcW w:w="4116" w:type="dxa"/>
            <w:vMerge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3684" w:type="dxa"/>
            <w:gridSpan w:val="4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B20CD9" w:rsidRPr="00F9250F" w:rsidTr="00120C4A">
        <w:trPr>
          <w:trHeight w:val="207"/>
        </w:trPr>
        <w:tc>
          <w:tcPr>
            <w:tcW w:w="4116" w:type="dxa"/>
            <w:vMerge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B20CD9" w:rsidRPr="00F9250F" w:rsidTr="00120C4A">
        <w:trPr>
          <w:trHeight w:val="270"/>
        </w:trPr>
        <w:tc>
          <w:tcPr>
            <w:tcW w:w="4116" w:type="dxa"/>
            <w:vMerge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B20CD9" w:rsidRPr="00F9250F" w:rsidTr="00120C4A">
        <w:trPr>
          <w:trHeight w:val="53"/>
        </w:trPr>
        <w:tc>
          <w:tcPr>
            <w:tcW w:w="4116" w:type="dxa"/>
            <w:vMerge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</w:r>
            <w:r w:rsidR="008B3AC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4"/>
      </w:tblGrid>
      <w:tr w:rsidR="00B20CD9" w:rsidRPr="00F9250F" w:rsidTr="00120C4A">
        <w:trPr>
          <w:trHeight w:val="497"/>
        </w:trPr>
        <w:tc>
          <w:tcPr>
            <w:tcW w:w="7230" w:type="dxa"/>
          </w:tcPr>
          <w:p w:rsidR="00B20CD9" w:rsidRPr="00F9250F" w:rsidRDefault="00B20CD9" w:rsidP="00120C4A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2124" w:type="dxa"/>
          </w:tcPr>
          <w:p w:rsidR="00B20CD9" w:rsidRPr="00F9250F" w:rsidRDefault="00B20CD9" w:rsidP="00120C4A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B20CD9" w:rsidRPr="00F9250F" w:rsidTr="00120C4A">
        <w:tc>
          <w:tcPr>
            <w:tcW w:w="7230" w:type="dxa"/>
          </w:tcPr>
          <w:p w:rsidR="00B20CD9" w:rsidRPr="00F9250F" w:rsidRDefault="00B20CD9" w:rsidP="00120C4A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:rsidR="00B20CD9" w:rsidRPr="00F9250F" w:rsidRDefault="00B20CD9" w:rsidP="00B20CD9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:rsidR="00B20CD9" w:rsidRPr="00F9250F" w:rsidRDefault="00B20CD9" w:rsidP="00B20CD9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2124" w:type="dxa"/>
          </w:tcPr>
          <w:p w:rsidR="00B20CD9" w:rsidRPr="00F9250F" w:rsidRDefault="00B20CD9" w:rsidP="00120C4A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B20CD9" w:rsidRPr="00F9250F" w:rsidRDefault="00B20CD9" w:rsidP="00120C4A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B20CD9" w:rsidRPr="00F9250F" w:rsidTr="00120C4A">
        <w:tc>
          <w:tcPr>
            <w:tcW w:w="7230" w:type="dxa"/>
          </w:tcPr>
          <w:p w:rsidR="00B20CD9" w:rsidRPr="00F9250F" w:rsidRDefault="00B20CD9" w:rsidP="00120C4A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2124" w:type="dxa"/>
          </w:tcPr>
          <w:p w:rsidR="00B20CD9" w:rsidRPr="00F9250F" w:rsidRDefault="00B20CD9" w:rsidP="00120C4A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:rsidR="00B20CD9" w:rsidRPr="00F9250F" w:rsidRDefault="00B20CD9" w:rsidP="00B20CD9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:rsidR="00B20CD9" w:rsidRPr="00F9250F" w:rsidRDefault="00B20CD9" w:rsidP="00B20CD9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:rsidR="00B20CD9" w:rsidRPr="00F9250F" w:rsidRDefault="00B20CD9" w:rsidP="00B20CD9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:rsidR="00B20CD9" w:rsidRPr="00F9250F" w:rsidRDefault="00B20CD9" w:rsidP="00B20CD9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Самозанятый</w:t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 ОГРН работодателя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lastRenderedPageBreak/>
        <w:t>В случае</w:t>
      </w:r>
      <w:r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учета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дохода от сдачи недвижимости в аренду: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3AC7">
        <w:rPr>
          <w:rFonts w:ascii="Tahoma" w:hAnsi="Tahoma" w:cs="Tahoma"/>
          <w:b/>
          <w:sz w:val="18"/>
          <w:szCs w:val="18"/>
        </w:rPr>
      </w:r>
      <w:r w:rsidR="008B3AC7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B20CD9" w:rsidRPr="00F9250F" w:rsidRDefault="00B20CD9" w:rsidP="00B20CD9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F9250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Подпись:</w:t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B20CD9" w:rsidRPr="00F9250F" w:rsidRDefault="00B20CD9" w:rsidP="00B20CD9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E46839" w:rsidRDefault="00B20CD9" w:rsidP="00B20CD9">
      <w:r w:rsidRPr="00F9250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</w:p>
    <w:sectPr w:rsidR="00E46839" w:rsidSect="00320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1467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80"/>
    <w:rsid w:val="00320E31"/>
    <w:rsid w:val="008B3AC7"/>
    <w:rsid w:val="008D4480"/>
    <w:rsid w:val="00B20CD9"/>
    <w:rsid w:val="00E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9"/>
  </w:style>
  <w:style w:type="paragraph" w:styleId="2">
    <w:name w:val="heading 2"/>
    <w:basedOn w:val="a"/>
    <w:next w:val="a"/>
    <w:link w:val="20"/>
    <w:uiPriority w:val="9"/>
    <w:unhideWhenUsed/>
    <w:qFormat/>
    <w:rsid w:val="00B20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C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"/>
    <w:link w:val="a4"/>
    <w:uiPriority w:val="34"/>
    <w:qFormat/>
    <w:rsid w:val="00B20CD9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4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0"/>
    <w:link w:val="a3"/>
    <w:uiPriority w:val="34"/>
    <w:rsid w:val="00B20CD9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B2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9"/>
  </w:style>
  <w:style w:type="paragraph" w:styleId="2">
    <w:name w:val="heading 2"/>
    <w:basedOn w:val="a"/>
    <w:next w:val="a"/>
    <w:link w:val="20"/>
    <w:uiPriority w:val="9"/>
    <w:unhideWhenUsed/>
    <w:qFormat/>
    <w:rsid w:val="00B20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C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"/>
    <w:link w:val="a4"/>
    <w:uiPriority w:val="34"/>
    <w:qFormat/>
    <w:rsid w:val="00B20CD9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4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0"/>
    <w:link w:val="a3"/>
    <w:uiPriority w:val="34"/>
    <w:rsid w:val="00B20CD9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B2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ACF0.11BDD8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Подоба</dc:creator>
  <cp:lastModifiedBy>Наталья Баркова</cp:lastModifiedBy>
  <cp:revision>2</cp:revision>
  <dcterms:created xsi:type="dcterms:W3CDTF">2020-08-17T06:01:00Z</dcterms:created>
  <dcterms:modified xsi:type="dcterms:W3CDTF">2020-08-17T06:01:00Z</dcterms:modified>
</cp:coreProperties>
</file>